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B0" w:rsidRPr="007D2FB0" w:rsidRDefault="007D2FB0" w:rsidP="007D2F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7D2F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  <w:t>Términos y Condiciones</w:t>
      </w:r>
      <w:bookmarkStart w:id="0" w:name="_GoBack"/>
      <w:bookmarkEnd w:id="0"/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1. Sobre Nosotros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Bustamante Terán Propiedades es una empresa dedicada a la venta, arriendo, administración y tasación de inmuebles, incluyendo oficinas, locales comerciales, casas, departamentos, propiedades agrícolas e industriales.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Desde 1992, formamos parte de la Asociación Gremial de Corredores de Propiedades de Chile (COPROCH AG), lo que respalda nuestro compromiso con la ética profesional y la transparencia en el corretaje de propiedades.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2. Ámbito de los Servicios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Los servicios ofrecidos por Bustamante Terán Propiedades incluyen, pero no se limitan a: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Intermediación en compra y venta de bienes raíces.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Gestión de arriendos y administración de propiedades.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Realización de tasaciones profesionales de bienes inmuebles.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Asesoría legal y técnica relacionada al mercado inmobiliario.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La disponibilidad de servicios puede variar según la ubicación geográfica y características específicas del inmueble.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3. Responsabilidades del Usuario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El cliente o usuario se compromete a: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Entregar información veraz, completa y actualizada.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Respetar los plazos y condiciones establecidos en cada contrato o acuerdo.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No utilizar los servicios con fines ilegales, fraudulentos o contrarios a la buena fe.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4. Limitación de Responsabilidad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Bustamante Terán Propiedades no será responsable por: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Decisiones comerciales tomadas exclusivamente por el cliente.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Cambios en la legislación inmobiliaria que afecten los términos pactados.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Errores u omisiones en la información entregada por terceros (</w:t>
      </w:r>
      <w:proofErr w:type="spellStart"/>
      <w:r w:rsidRPr="007D2FB0">
        <w:rPr>
          <w:rFonts w:ascii="Verdana" w:hAnsi="Verdana"/>
          <w:lang w:val="es-ES"/>
        </w:rPr>
        <w:t>ej</w:t>
      </w:r>
      <w:proofErr w:type="spellEnd"/>
      <w:r w:rsidRPr="007D2FB0">
        <w:rPr>
          <w:rFonts w:ascii="Verdana" w:hAnsi="Verdana"/>
          <w:lang w:val="es-ES"/>
        </w:rPr>
        <w:t>: propietarios o arrendatarios).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5. Modificaciones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Bustamante Terán Propiedades se reserva el derecho de modificar estos términos y condiciones sin previo aviso. Las modificaciones serán publicadas en nuestros canales oficiales y entrarán en vigor a partir de su publicación.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6. Jurisdicción y Ley Aplicable</w:t>
      </w:r>
    </w:p>
    <w:p w:rsidR="007D2FB0" w:rsidRPr="007D2FB0" w:rsidRDefault="007D2FB0" w:rsidP="007D2FB0">
      <w:pPr>
        <w:pStyle w:val="Sinespaciado"/>
        <w:rPr>
          <w:rFonts w:ascii="Verdana" w:hAnsi="Verdana"/>
          <w:lang w:val="es-ES"/>
        </w:rPr>
      </w:pPr>
      <w:r w:rsidRPr="007D2FB0">
        <w:rPr>
          <w:rFonts w:ascii="Verdana" w:hAnsi="Verdana"/>
          <w:lang w:val="es-ES"/>
        </w:rPr>
        <w:t>Toda controversia relacionada con los servicios ofrecidos será resuelta conforme a las leyes de la República de Chile, bajo la jurisdicción de los tribunales correspondientes a la ciudad de Rancagua.</w:t>
      </w:r>
    </w:p>
    <w:p w:rsidR="00BD61F5" w:rsidRPr="007D2FB0" w:rsidRDefault="00BD61F5">
      <w:pPr>
        <w:rPr>
          <w:rFonts w:ascii="Verdana" w:hAnsi="Verdana"/>
          <w:lang w:val="es-ES"/>
        </w:rPr>
      </w:pPr>
    </w:p>
    <w:sectPr w:rsidR="00BD61F5" w:rsidRPr="007D2F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776"/>
    <w:multiLevelType w:val="multilevel"/>
    <w:tmpl w:val="F8D2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E66E5"/>
    <w:multiLevelType w:val="multilevel"/>
    <w:tmpl w:val="663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14AB9"/>
    <w:multiLevelType w:val="multilevel"/>
    <w:tmpl w:val="C54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B0"/>
    <w:rsid w:val="007D2FB0"/>
    <w:rsid w:val="00B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D2BB"/>
  <w15:chartTrackingRefBased/>
  <w15:docId w15:val="{113DEC0B-8B7B-4997-A424-69556FF7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D2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F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7D2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7D2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2025-07-26T00:59:00Z</dcterms:created>
  <dcterms:modified xsi:type="dcterms:W3CDTF">2025-07-26T01:02:00Z</dcterms:modified>
</cp:coreProperties>
</file>